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BA2" w:rsidRPr="00685FFF" w:rsidRDefault="00521BA2" w:rsidP="00685FFF">
      <w:pPr>
        <w:spacing w:line="480" w:lineRule="auto"/>
        <w:rPr>
          <w:rFonts w:ascii="Times New Roman" w:hAnsi="Times New Roman" w:cs="Times New Roman"/>
          <w:sz w:val="24"/>
          <w:szCs w:val="24"/>
        </w:rPr>
      </w:pPr>
    </w:p>
    <w:p w:rsidR="00521BA2" w:rsidRPr="00685FFF" w:rsidRDefault="00521BA2" w:rsidP="00685FFF">
      <w:pPr>
        <w:spacing w:line="480" w:lineRule="auto"/>
        <w:rPr>
          <w:rFonts w:ascii="Times New Roman" w:hAnsi="Times New Roman" w:cs="Times New Roman"/>
          <w:sz w:val="24"/>
          <w:szCs w:val="24"/>
        </w:rPr>
      </w:pPr>
    </w:p>
    <w:p w:rsidR="00685FFF" w:rsidRPr="00685FFF" w:rsidRDefault="00685FFF" w:rsidP="00685FFF">
      <w:pPr>
        <w:spacing w:line="480" w:lineRule="auto"/>
        <w:rPr>
          <w:rFonts w:ascii="Times New Roman" w:hAnsi="Times New Roman" w:cs="Times New Roman"/>
          <w:sz w:val="24"/>
          <w:szCs w:val="24"/>
        </w:rPr>
      </w:pPr>
    </w:p>
    <w:p w:rsidR="00685FFF" w:rsidRPr="00685FFF" w:rsidRDefault="00685FFF" w:rsidP="00685FFF">
      <w:pPr>
        <w:spacing w:line="480" w:lineRule="auto"/>
        <w:rPr>
          <w:rFonts w:ascii="Times New Roman" w:hAnsi="Times New Roman" w:cs="Times New Roman"/>
          <w:sz w:val="24"/>
          <w:szCs w:val="24"/>
        </w:rPr>
      </w:pPr>
    </w:p>
    <w:p w:rsidR="00685FFF" w:rsidRPr="00685FFF" w:rsidRDefault="00685FFF" w:rsidP="00685FFF">
      <w:pPr>
        <w:spacing w:line="480" w:lineRule="auto"/>
        <w:rPr>
          <w:rFonts w:ascii="Times New Roman" w:hAnsi="Times New Roman" w:cs="Times New Roman"/>
          <w:sz w:val="24"/>
          <w:szCs w:val="24"/>
        </w:rPr>
      </w:pPr>
    </w:p>
    <w:p w:rsidR="00521BA2" w:rsidRPr="00685FFF" w:rsidRDefault="00521BA2" w:rsidP="00685FFF">
      <w:pPr>
        <w:spacing w:line="480" w:lineRule="auto"/>
        <w:rPr>
          <w:rFonts w:ascii="Times New Roman" w:hAnsi="Times New Roman" w:cs="Times New Roman"/>
          <w:sz w:val="24"/>
          <w:szCs w:val="24"/>
        </w:rPr>
      </w:pPr>
    </w:p>
    <w:p w:rsidR="00521BA2" w:rsidRPr="00685FFF" w:rsidRDefault="00521BA2" w:rsidP="00685FFF">
      <w:pPr>
        <w:spacing w:line="480" w:lineRule="auto"/>
        <w:rPr>
          <w:rFonts w:ascii="Times New Roman" w:hAnsi="Times New Roman" w:cs="Times New Roman"/>
          <w:sz w:val="24"/>
          <w:szCs w:val="24"/>
        </w:rPr>
      </w:pPr>
    </w:p>
    <w:p w:rsidR="00521BA2" w:rsidRPr="00685FFF" w:rsidRDefault="00521BA2" w:rsidP="00685FFF">
      <w:pPr>
        <w:spacing w:line="480" w:lineRule="auto"/>
        <w:jc w:val="center"/>
        <w:rPr>
          <w:rFonts w:ascii="Times New Roman" w:hAnsi="Times New Roman" w:cs="Times New Roman"/>
          <w:b/>
          <w:sz w:val="24"/>
          <w:szCs w:val="24"/>
        </w:rPr>
      </w:pPr>
      <w:r w:rsidRPr="00685FFF">
        <w:rPr>
          <w:rFonts w:ascii="Times New Roman" w:hAnsi="Times New Roman" w:cs="Times New Roman"/>
          <w:b/>
          <w:sz w:val="24"/>
          <w:szCs w:val="24"/>
        </w:rPr>
        <w:t>FORENSIC SCIENCE IN THE 21ST CENTURY CRIMINAL JUSTICE</w:t>
      </w:r>
    </w:p>
    <w:p w:rsidR="00521BA2" w:rsidRPr="00685FFF" w:rsidRDefault="00521BA2" w:rsidP="00685FFF">
      <w:pPr>
        <w:spacing w:line="480" w:lineRule="auto"/>
        <w:jc w:val="center"/>
        <w:rPr>
          <w:rFonts w:ascii="Times New Roman" w:hAnsi="Times New Roman" w:cs="Times New Roman"/>
          <w:sz w:val="24"/>
          <w:szCs w:val="24"/>
        </w:rPr>
      </w:pPr>
      <w:r w:rsidRPr="00685FFF">
        <w:rPr>
          <w:rFonts w:ascii="Times New Roman" w:hAnsi="Times New Roman" w:cs="Times New Roman"/>
          <w:sz w:val="24"/>
          <w:szCs w:val="24"/>
        </w:rPr>
        <w:t>Name:</w:t>
      </w:r>
    </w:p>
    <w:p w:rsidR="00521BA2" w:rsidRPr="00685FFF" w:rsidRDefault="00521BA2" w:rsidP="00685FFF">
      <w:pPr>
        <w:spacing w:line="480" w:lineRule="auto"/>
        <w:jc w:val="center"/>
        <w:rPr>
          <w:rFonts w:ascii="Times New Roman" w:hAnsi="Times New Roman" w:cs="Times New Roman"/>
          <w:sz w:val="24"/>
          <w:szCs w:val="24"/>
        </w:rPr>
      </w:pPr>
      <w:r w:rsidRPr="00685FFF">
        <w:rPr>
          <w:rFonts w:ascii="Times New Roman" w:hAnsi="Times New Roman" w:cs="Times New Roman"/>
          <w:sz w:val="24"/>
          <w:szCs w:val="24"/>
        </w:rPr>
        <w:t>Tutor:</w:t>
      </w:r>
    </w:p>
    <w:p w:rsidR="00521BA2" w:rsidRPr="00685FFF" w:rsidRDefault="00521BA2" w:rsidP="00685FFF">
      <w:pPr>
        <w:spacing w:line="480" w:lineRule="auto"/>
        <w:jc w:val="center"/>
        <w:rPr>
          <w:rFonts w:ascii="Times New Roman" w:hAnsi="Times New Roman" w:cs="Times New Roman"/>
          <w:sz w:val="24"/>
          <w:szCs w:val="24"/>
        </w:rPr>
      </w:pPr>
      <w:r w:rsidRPr="00685FFF">
        <w:rPr>
          <w:rFonts w:ascii="Times New Roman" w:hAnsi="Times New Roman" w:cs="Times New Roman"/>
          <w:sz w:val="24"/>
          <w:szCs w:val="24"/>
        </w:rPr>
        <w:t>Institution</w:t>
      </w:r>
    </w:p>
    <w:p w:rsidR="00521BA2" w:rsidRPr="00685FFF" w:rsidRDefault="00521BA2" w:rsidP="00685FFF">
      <w:pPr>
        <w:spacing w:line="480" w:lineRule="auto"/>
        <w:rPr>
          <w:rFonts w:ascii="Times New Roman" w:hAnsi="Times New Roman" w:cs="Times New Roman"/>
          <w:sz w:val="24"/>
          <w:szCs w:val="24"/>
        </w:rPr>
      </w:pPr>
    </w:p>
    <w:p w:rsidR="00521BA2" w:rsidRPr="00685FFF" w:rsidRDefault="00521BA2" w:rsidP="00685FFF">
      <w:pPr>
        <w:spacing w:line="480" w:lineRule="auto"/>
        <w:rPr>
          <w:rFonts w:ascii="Times New Roman" w:hAnsi="Times New Roman" w:cs="Times New Roman"/>
          <w:sz w:val="24"/>
          <w:szCs w:val="24"/>
        </w:rPr>
      </w:pPr>
    </w:p>
    <w:p w:rsidR="00521BA2" w:rsidRPr="00685FFF" w:rsidRDefault="00521BA2" w:rsidP="00685FFF">
      <w:pPr>
        <w:spacing w:line="480" w:lineRule="auto"/>
        <w:rPr>
          <w:rFonts w:ascii="Times New Roman" w:hAnsi="Times New Roman" w:cs="Times New Roman"/>
          <w:sz w:val="24"/>
          <w:szCs w:val="24"/>
        </w:rPr>
      </w:pPr>
    </w:p>
    <w:p w:rsidR="00521BA2" w:rsidRPr="00685FFF" w:rsidRDefault="00521BA2" w:rsidP="00685FFF">
      <w:pPr>
        <w:spacing w:line="480" w:lineRule="auto"/>
        <w:rPr>
          <w:rFonts w:ascii="Times New Roman" w:hAnsi="Times New Roman" w:cs="Times New Roman"/>
          <w:sz w:val="24"/>
          <w:szCs w:val="24"/>
        </w:rPr>
      </w:pPr>
    </w:p>
    <w:p w:rsidR="00521BA2" w:rsidRPr="00685FFF" w:rsidRDefault="00521BA2" w:rsidP="00685FFF">
      <w:pPr>
        <w:spacing w:line="480" w:lineRule="auto"/>
        <w:rPr>
          <w:rFonts w:ascii="Times New Roman" w:hAnsi="Times New Roman" w:cs="Times New Roman"/>
          <w:sz w:val="24"/>
          <w:szCs w:val="24"/>
        </w:rPr>
      </w:pPr>
    </w:p>
    <w:p w:rsidR="00521BA2" w:rsidRPr="00685FFF" w:rsidRDefault="00521BA2" w:rsidP="00685FFF">
      <w:pPr>
        <w:spacing w:line="480" w:lineRule="auto"/>
        <w:rPr>
          <w:rFonts w:ascii="Times New Roman" w:hAnsi="Times New Roman" w:cs="Times New Roman"/>
          <w:sz w:val="24"/>
          <w:szCs w:val="24"/>
        </w:rPr>
      </w:pPr>
    </w:p>
    <w:p w:rsidR="00521BA2" w:rsidRPr="00685FFF" w:rsidRDefault="00521BA2" w:rsidP="00685FFF">
      <w:pPr>
        <w:spacing w:line="480" w:lineRule="auto"/>
        <w:rPr>
          <w:rFonts w:ascii="Times New Roman" w:hAnsi="Times New Roman" w:cs="Times New Roman"/>
          <w:sz w:val="24"/>
          <w:szCs w:val="24"/>
        </w:rPr>
      </w:pPr>
    </w:p>
    <w:p w:rsidR="00521BA2" w:rsidRPr="00685FFF" w:rsidRDefault="00521BA2" w:rsidP="00685FFF">
      <w:pPr>
        <w:spacing w:line="480" w:lineRule="auto"/>
        <w:rPr>
          <w:rFonts w:ascii="Times New Roman" w:hAnsi="Times New Roman" w:cs="Times New Roman"/>
          <w:sz w:val="24"/>
          <w:szCs w:val="24"/>
        </w:rPr>
      </w:pPr>
    </w:p>
    <w:p w:rsidR="00521BA2" w:rsidRPr="00685FFF" w:rsidRDefault="00521BA2" w:rsidP="00685FFF">
      <w:pPr>
        <w:spacing w:line="480" w:lineRule="auto"/>
        <w:jc w:val="center"/>
        <w:rPr>
          <w:rFonts w:ascii="Times New Roman" w:hAnsi="Times New Roman" w:cs="Times New Roman"/>
          <w:b/>
          <w:sz w:val="24"/>
          <w:szCs w:val="24"/>
        </w:rPr>
      </w:pPr>
      <w:r w:rsidRPr="00685FFF">
        <w:rPr>
          <w:rFonts w:ascii="Times New Roman" w:hAnsi="Times New Roman" w:cs="Times New Roman"/>
          <w:b/>
          <w:sz w:val="24"/>
          <w:szCs w:val="24"/>
        </w:rPr>
        <w:lastRenderedPageBreak/>
        <w:t>Forensic science in the 21st-century criminal justice</w:t>
      </w:r>
    </w:p>
    <w:p w:rsidR="00521BA2" w:rsidRPr="00685FFF" w:rsidRDefault="00521BA2" w:rsidP="00685FFF">
      <w:pPr>
        <w:spacing w:line="480" w:lineRule="auto"/>
        <w:rPr>
          <w:rFonts w:ascii="Times New Roman" w:hAnsi="Times New Roman" w:cs="Times New Roman"/>
          <w:b/>
          <w:sz w:val="24"/>
          <w:szCs w:val="24"/>
        </w:rPr>
      </w:pPr>
      <w:r w:rsidRPr="00685FFF">
        <w:rPr>
          <w:rFonts w:ascii="Times New Roman" w:hAnsi="Times New Roman" w:cs="Times New Roman"/>
          <w:b/>
          <w:sz w:val="24"/>
          <w:szCs w:val="24"/>
        </w:rPr>
        <w:t>Introduction</w:t>
      </w:r>
    </w:p>
    <w:p w:rsidR="00521BA2" w:rsidRPr="00685FFF" w:rsidRDefault="00521BA2" w:rsidP="00685FFF">
      <w:pPr>
        <w:spacing w:line="480" w:lineRule="auto"/>
        <w:ind w:firstLine="720"/>
        <w:rPr>
          <w:rFonts w:ascii="Times New Roman" w:hAnsi="Times New Roman" w:cs="Times New Roman"/>
          <w:sz w:val="24"/>
          <w:szCs w:val="24"/>
        </w:rPr>
      </w:pPr>
      <w:r w:rsidRPr="00685FFF">
        <w:rPr>
          <w:rFonts w:ascii="Times New Roman" w:hAnsi="Times New Roman" w:cs="Times New Roman"/>
          <w:sz w:val="24"/>
          <w:szCs w:val="24"/>
        </w:rPr>
        <w:t xml:space="preserve">Forensic science refers to the use of science in providing answers to legal questions (Atlas, 2013). Research has shown that in the last decade, there has been recorded an increase in the application of forensic science in the investigation of criminal cases (Peak, 2015). This has been universally applied notwithstanding the type of a criminal case that is involved. Some of the cases that have utilized the said technology include rape and murder (Turano, 2016). Turner (2017) provides that incorporation of forensic science in the criminal investigation has been taken so seriously that the concept has been included in the syllabus of police academies. As academic institutions try to follow up on the developments in technology, the media is actively involved in raising awareness of the public as regards to the forensic science theme (Atlas, 2013). This is illustrated through channels such as Television soap-operas, forensic files which read a wide audience. This paper is designed to examine the perception and concept of forensic science in the 21st-century criminal justice with the main focus of exploring the importance of forensic science to policing and criminal investigations, court processes, and security effort at varying levels. The accuracy of the media in the representation of forensic science shall be delved into too whereby an investigation into how the preceding influences popular opinion on justice-related issues. Finally, the paper shall look into the possible influence that the "CSI" effect has on the judicial process. </w:t>
      </w:r>
    </w:p>
    <w:p w:rsidR="00521BA2" w:rsidRPr="00685FFF" w:rsidRDefault="00521BA2" w:rsidP="00685FFF">
      <w:pPr>
        <w:spacing w:line="480" w:lineRule="auto"/>
        <w:rPr>
          <w:rFonts w:ascii="Times New Roman" w:hAnsi="Times New Roman" w:cs="Times New Roman"/>
          <w:b/>
          <w:sz w:val="24"/>
          <w:szCs w:val="24"/>
        </w:rPr>
      </w:pPr>
      <w:r w:rsidRPr="00685FFF">
        <w:rPr>
          <w:rFonts w:ascii="Times New Roman" w:hAnsi="Times New Roman" w:cs="Times New Roman"/>
          <w:b/>
          <w:sz w:val="24"/>
          <w:szCs w:val="24"/>
        </w:rPr>
        <w:t>The perception and concept of forensic science in 21st-century criminal justice</w:t>
      </w:r>
    </w:p>
    <w:p w:rsidR="00521BA2" w:rsidRPr="00685FFF" w:rsidRDefault="00521BA2" w:rsidP="00685FFF">
      <w:pPr>
        <w:spacing w:line="480" w:lineRule="auto"/>
        <w:ind w:firstLine="720"/>
        <w:rPr>
          <w:rFonts w:ascii="Times New Roman" w:hAnsi="Times New Roman" w:cs="Times New Roman"/>
          <w:sz w:val="24"/>
          <w:szCs w:val="24"/>
        </w:rPr>
      </w:pPr>
      <w:r w:rsidRPr="00685FFF">
        <w:rPr>
          <w:rFonts w:ascii="Times New Roman" w:hAnsi="Times New Roman" w:cs="Times New Roman"/>
          <w:sz w:val="24"/>
          <w:szCs w:val="24"/>
        </w:rPr>
        <w:t xml:space="preserve">Forensic science has emerged to be a critical tool for establishing guilt or innocence in criminal cases (Atlas, 2013). It involves the employment of techniques such as Deoxyribonucleic acid (DNA) analysis, fingerprint analysis and ballistics (analysis of firearms) According to </w:t>
      </w:r>
      <w:r w:rsidRPr="00685FFF">
        <w:rPr>
          <w:rFonts w:ascii="Times New Roman" w:hAnsi="Times New Roman" w:cs="Times New Roman"/>
          <w:sz w:val="24"/>
          <w:szCs w:val="24"/>
        </w:rPr>
        <w:lastRenderedPageBreak/>
        <w:t>Shapiro &amp; Jacobs (2011), the analysis of DNA started being popular in the 1980s. Developments in technology in the forensics field have been seen to take place drastically thereby improving the DNA that was initially the sole scientific application (Turano, 2016). Forensic science has transformed the criminal justice system from being a department in an anecdotal profession to a true laboratory science that is characterized by accuracy and reproducibility (Peak, 2015). Basing on the popular crime shows such as Crime Scene Investigation (CSI), one would be dragged into believing that forensic science is perfect (</w:t>
      </w:r>
      <w:proofErr w:type="spellStart"/>
      <w:r w:rsidRPr="00685FFF">
        <w:rPr>
          <w:rFonts w:ascii="Times New Roman" w:hAnsi="Times New Roman" w:cs="Times New Roman"/>
          <w:sz w:val="24"/>
          <w:szCs w:val="24"/>
        </w:rPr>
        <w:t>Turan</w:t>
      </w:r>
      <w:proofErr w:type="spellEnd"/>
      <w:r w:rsidRPr="00685FFF">
        <w:rPr>
          <w:rFonts w:ascii="Times New Roman" w:hAnsi="Times New Roman" w:cs="Times New Roman"/>
          <w:sz w:val="24"/>
          <w:szCs w:val="24"/>
        </w:rPr>
        <w:t>, 2016). On the contrary, forensic science is not flawless therefore requiring reforms when using the approach in criminal investigations (Turner, 2017). Kim, Barak &amp; Shelton (2009) provide that to achieve fairness and accuracy in the criminal justice system, there is the dire need for improvement of the reliability, objectivity, as well as the independence of forensic analysis. Unlike before, it has been discovered that since the interpretation of the forensic analysis is based on the discretion of the individual, it is vulnerable to influence by normal tendencies of human psychology that may, in the long run, threaten the fairness and accuracy of the and testimony used in courts (Atlas, 2013). Thus, laboratories of forensic science must have established internal procedures and standards that are tailored towards prevention of bias to enhance dispensation of justice (Peak, 2015).</w:t>
      </w:r>
    </w:p>
    <w:p w:rsidR="00521BA2" w:rsidRPr="00685FFF" w:rsidRDefault="00521BA2" w:rsidP="00685FFF">
      <w:pPr>
        <w:spacing w:line="480" w:lineRule="auto"/>
        <w:rPr>
          <w:rFonts w:ascii="Times New Roman" w:hAnsi="Times New Roman" w:cs="Times New Roman"/>
          <w:b/>
          <w:sz w:val="24"/>
          <w:szCs w:val="24"/>
        </w:rPr>
      </w:pPr>
      <w:r w:rsidRPr="00685FFF">
        <w:rPr>
          <w:rFonts w:ascii="Times New Roman" w:hAnsi="Times New Roman" w:cs="Times New Roman"/>
          <w:b/>
          <w:sz w:val="24"/>
          <w:szCs w:val="24"/>
        </w:rPr>
        <w:t>Importance of forensic science to policing and criminal investigations, court processes, and security efforts at various levels</w:t>
      </w:r>
    </w:p>
    <w:p w:rsidR="00521BA2" w:rsidRPr="00685FFF" w:rsidRDefault="00521BA2" w:rsidP="00685FFF">
      <w:pPr>
        <w:spacing w:line="480" w:lineRule="auto"/>
        <w:ind w:firstLine="720"/>
        <w:rPr>
          <w:rFonts w:ascii="Times New Roman" w:hAnsi="Times New Roman" w:cs="Times New Roman"/>
          <w:sz w:val="24"/>
          <w:szCs w:val="24"/>
        </w:rPr>
      </w:pPr>
      <w:r w:rsidRPr="00685FFF">
        <w:rPr>
          <w:rFonts w:ascii="Times New Roman" w:hAnsi="Times New Roman" w:cs="Times New Roman"/>
          <w:sz w:val="24"/>
          <w:szCs w:val="24"/>
        </w:rPr>
        <w:t xml:space="preserve">As discussed hereinabove, forensic science is an essential component of policing, criminal investigations determination, court processes and security efforts at varying levels. It provides information by science through the analysis of physical evidence (Shapiro &amp; Jacobs, 2011). For instance, to have a strong resolve at a crime scene, the site ought to be uncontaminated to avoid ambiguity and enhance accuracy when collecting evidence (Atlas, </w:t>
      </w:r>
      <w:r w:rsidRPr="00685FFF">
        <w:rPr>
          <w:rFonts w:ascii="Times New Roman" w:hAnsi="Times New Roman" w:cs="Times New Roman"/>
          <w:sz w:val="24"/>
          <w:szCs w:val="24"/>
        </w:rPr>
        <w:lastRenderedPageBreak/>
        <w:t xml:space="preserve">2013). At this point, Peak (2015) provides that the forensic science facts that could be employed include trace evidence, photography, bioscience, toxicology, documentation forensic ID and SAFIS, forensic imagery, drug chemistry, evidence receiving and ballistics.  After evidence has been collected at a crime scene during the investigation, its analysis is done, and the results are presented in court (Atlas, 2013). It is important to note that the judicial process can engage private forensic laboratories to help (Turner, 2017). Some of the private forensic laboratories include forensic document examiners (Kim et al., 2009). Such experts help in determining sources of information or the authenticity of documents.  </w:t>
      </w:r>
    </w:p>
    <w:p w:rsidR="00521BA2" w:rsidRPr="00685FFF" w:rsidRDefault="00521BA2" w:rsidP="00685FFF">
      <w:pPr>
        <w:spacing w:line="480" w:lineRule="auto"/>
        <w:rPr>
          <w:rFonts w:ascii="Times New Roman" w:hAnsi="Times New Roman" w:cs="Times New Roman"/>
          <w:b/>
          <w:sz w:val="24"/>
          <w:szCs w:val="24"/>
        </w:rPr>
      </w:pPr>
      <w:r w:rsidRPr="00685FFF">
        <w:rPr>
          <w:rFonts w:ascii="Times New Roman" w:hAnsi="Times New Roman" w:cs="Times New Roman"/>
          <w:b/>
          <w:sz w:val="24"/>
          <w:szCs w:val="24"/>
        </w:rPr>
        <w:t>Determination of accuracy of the popular media in the representation of forensic science</w:t>
      </w:r>
    </w:p>
    <w:p w:rsidR="00521BA2" w:rsidRPr="00685FFF" w:rsidRDefault="00521BA2" w:rsidP="00685FFF">
      <w:pPr>
        <w:spacing w:line="480" w:lineRule="auto"/>
        <w:ind w:firstLine="720"/>
        <w:rPr>
          <w:rFonts w:ascii="Times New Roman" w:hAnsi="Times New Roman" w:cs="Times New Roman"/>
          <w:sz w:val="24"/>
          <w:szCs w:val="24"/>
        </w:rPr>
      </w:pPr>
      <w:r w:rsidRPr="00685FFF">
        <w:rPr>
          <w:rFonts w:ascii="Times New Roman" w:hAnsi="Times New Roman" w:cs="Times New Roman"/>
          <w:sz w:val="24"/>
          <w:szCs w:val="24"/>
        </w:rPr>
        <w:t>Turano (2016) outrightly disputes the accuracy of popular media representation of forensic science. According to him, the crime scenes of the forensics on C.S.I are flawed. This is attributed to the ay evidence is collected in addition to the speed that is involved (Kim et al., 2009). Further, the accuracy of the scientific testing on these shows is also put to question (Peak, 2015). Studies reveal that if scientists and lab technicians were put assess the accuracy of popular media in representing forensic science, very few would find that popular media portrays the correct procedures that are engaged in crime scene investigation (Ley Jankowski &amp; Brewer, 2012). Despite the fact that the above stated is true, it must not go without saying that popular media on forensics has increased development of interest in sciences and forensic science (Atlas, 2013). This has prompted more schools to incorporate the subject in classes and degrees to ensure that the increased numbers of students with interest in forensic science are accorded the knowledge that they need (Peak, 2015).</w:t>
      </w:r>
    </w:p>
    <w:p w:rsidR="00737C63" w:rsidRDefault="00737C63" w:rsidP="00685FFF">
      <w:pPr>
        <w:spacing w:line="480" w:lineRule="auto"/>
        <w:rPr>
          <w:rFonts w:ascii="Times New Roman" w:hAnsi="Times New Roman" w:cs="Times New Roman"/>
          <w:b/>
          <w:sz w:val="24"/>
          <w:szCs w:val="24"/>
        </w:rPr>
      </w:pPr>
    </w:p>
    <w:p w:rsidR="00737C63" w:rsidRDefault="00737C63" w:rsidP="00685FFF">
      <w:pPr>
        <w:spacing w:line="480" w:lineRule="auto"/>
        <w:rPr>
          <w:rFonts w:ascii="Times New Roman" w:hAnsi="Times New Roman" w:cs="Times New Roman"/>
          <w:b/>
          <w:sz w:val="24"/>
          <w:szCs w:val="24"/>
        </w:rPr>
      </w:pPr>
    </w:p>
    <w:p w:rsidR="00521BA2" w:rsidRPr="00737C63" w:rsidRDefault="00521BA2" w:rsidP="00685FFF">
      <w:pPr>
        <w:spacing w:line="480" w:lineRule="auto"/>
        <w:rPr>
          <w:rFonts w:ascii="Times New Roman" w:hAnsi="Times New Roman" w:cs="Times New Roman"/>
          <w:b/>
          <w:sz w:val="24"/>
          <w:szCs w:val="24"/>
        </w:rPr>
      </w:pPr>
      <w:r w:rsidRPr="00737C63">
        <w:rPr>
          <w:rFonts w:ascii="Times New Roman" w:hAnsi="Times New Roman" w:cs="Times New Roman"/>
          <w:b/>
          <w:sz w:val="24"/>
          <w:szCs w:val="24"/>
        </w:rPr>
        <w:lastRenderedPageBreak/>
        <w:t>How accuracy of popular media influences popular opinion on justice-related issues</w:t>
      </w:r>
    </w:p>
    <w:p w:rsidR="00521BA2" w:rsidRPr="00685FFF" w:rsidRDefault="00521BA2" w:rsidP="00737C63">
      <w:pPr>
        <w:spacing w:line="480" w:lineRule="auto"/>
        <w:ind w:firstLine="720"/>
        <w:rPr>
          <w:rFonts w:ascii="Times New Roman" w:hAnsi="Times New Roman" w:cs="Times New Roman"/>
          <w:sz w:val="24"/>
          <w:szCs w:val="24"/>
        </w:rPr>
      </w:pPr>
      <w:r w:rsidRPr="00685FFF">
        <w:rPr>
          <w:rFonts w:ascii="Times New Roman" w:hAnsi="Times New Roman" w:cs="Times New Roman"/>
          <w:sz w:val="24"/>
          <w:szCs w:val="24"/>
        </w:rPr>
        <w:t>Research shows that there are mixed reactions as regards the influence of media on creating an attitude of fear for crimes by the public (Turner, 2017). For example, Turano (2016) finds that watching a lot of television violence leads to fear instead of aggression. For the individuals who watch a huge amount of telephone are conditioned to feel a greater threat from fear, believing that the prevalence of crime is much more in reality as compared to what statistics indicate (Shapiro &amp; Jacobs, 2011).  Consequently, such individuals have been observed to me more cautious not to engage in criminal activities (Shapiro &amp; Jacobs, 2011). The viewers of these criminal episodes on television sets find that crime is illustrated as more violent, random and dangerous that the way it is in reality (Kim et al., 2009). As such, the viewer's internalize the presented images and develop a world that is mean characterized by an image of reality that scary (Peak, 2015). In some instances, it has been found that the relationship that is created is weak, positive connection between fear of crime and television viewing (Turner, 2017).</w:t>
      </w:r>
    </w:p>
    <w:p w:rsidR="00521BA2" w:rsidRPr="00737C63" w:rsidRDefault="00521BA2" w:rsidP="00685FFF">
      <w:pPr>
        <w:spacing w:line="480" w:lineRule="auto"/>
        <w:rPr>
          <w:rFonts w:ascii="Times New Roman" w:hAnsi="Times New Roman" w:cs="Times New Roman"/>
          <w:b/>
          <w:sz w:val="24"/>
          <w:szCs w:val="24"/>
        </w:rPr>
      </w:pPr>
      <w:r w:rsidRPr="00737C63">
        <w:rPr>
          <w:rFonts w:ascii="Times New Roman" w:hAnsi="Times New Roman" w:cs="Times New Roman"/>
          <w:b/>
          <w:sz w:val="24"/>
          <w:szCs w:val="24"/>
        </w:rPr>
        <w:t>The possible influence that the "CSI" effect have on the judicial process</w:t>
      </w:r>
    </w:p>
    <w:p w:rsidR="00521BA2" w:rsidRPr="00685FFF" w:rsidRDefault="00521BA2" w:rsidP="00737C63">
      <w:pPr>
        <w:spacing w:line="480" w:lineRule="auto"/>
        <w:ind w:firstLine="720"/>
        <w:rPr>
          <w:rFonts w:ascii="Times New Roman" w:hAnsi="Times New Roman" w:cs="Times New Roman"/>
          <w:sz w:val="24"/>
          <w:szCs w:val="24"/>
        </w:rPr>
      </w:pPr>
      <w:r w:rsidRPr="00685FFF">
        <w:rPr>
          <w:rFonts w:ascii="Times New Roman" w:hAnsi="Times New Roman" w:cs="Times New Roman"/>
          <w:sz w:val="24"/>
          <w:szCs w:val="24"/>
        </w:rPr>
        <w:t>The CSI Effect has described a phenomenon that is a resultant of watching television n shows on forensics and crime (Ley et al., 2012). Shapiro &amp; Jacobs (2011) state that the effect influences jurors in that they develop unrealistic expectations of forensic science during criminal case proceedings were hence influencing the making of decisions in judgment and sentencing (Kim et al., 2009).  CSI effect is proved to possess a possible pro-</w:t>
      </w:r>
      <w:r w:rsidR="004B5A56" w:rsidRPr="00685FFF">
        <w:rPr>
          <w:rFonts w:ascii="Times New Roman" w:hAnsi="Times New Roman" w:cs="Times New Roman"/>
          <w:sz w:val="24"/>
          <w:szCs w:val="24"/>
        </w:rPr>
        <w:t>defense</w:t>
      </w:r>
      <w:r w:rsidRPr="00685FFF">
        <w:rPr>
          <w:rFonts w:ascii="Times New Roman" w:hAnsi="Times New Roman" w:cs="Times New Roman"/>
          <w:sz w:val="24"/>
          <w:szCs w:val="24"/>
        </w:rPr>
        <w:t xml:space="preserve"> bias in that jurors may end up not convicting without the availability of certain forensic evidence (Ley et al., 2012). The toll of the effect on the jurors had at times shown them requesting for crime lab tests and expert opinions that are not necessary on the face value (Turano, 2016). </w:t>
      </w:r>
    </w:p>
    <w:p w:rsidR="00737C63" w:rsidRDefault="00737C63" w:rsidP="00685FFF">
      <w:pPr>
        <w:spacing w:line="480" w:lineRule="auto"/>
        <w:rPr>
          <w:rFonts w:ascii="Times New Roman" w:hAnsi="Times New Roman" w:cs="Times New Roman"/>
          <w:b/>
          <w:sz w:val="24"/>
          <w:szCs w:val="24"/>
        </w:rPr>
      </w:pPr>
    </w:p>
    <w:p w:rsidR="00521BA2" w:rsidRPr="00737C63" w:rsidRDefault="00521BA2" w:rsidP="00685FFF">
      <w:pPr>
        <w:spacing w:line="480" w:lineRule="auto"/>
        <w:rPr>
          <w:rFonts w:ascii="Times New Roman" w:hAnsi="Times New Roman" w:cs="Times New Roman"/>
          <w:b/>
          <w:sz w:val="24"/>
          <w:szCs w:val="24"/>
        </w:rPr>
      </w:pPr>
      <w:r w:rsidRPr="00737C63">
        <w:rPr>
          <w:rFonts w:ascii="Times New Roman" w:hAnsi="Times New Roman" w:cs="Times New Roman"/>
          <w:b/>
          <w:sz w:val="24"/>
          <w:szCs w:val="24"/>
        </w:rPr>
        <w:lastRenderedPageBreak/>
        <w:t>Conclusion</w:t>
      </w:r>
    </w:p>
    <w:p w:rsidR="00521BA2" w:rsidRPr="00685FFF" w:rsidRDefault="00521BA2" w:rsidP="00737C63">
      <w:pPr>
        <w:spacing w:line="480" w:lineRule="auto"/>
        <w:ind w:firstLine="720"/>
        <w:rPr>
          <w:rFonts w:ascii="Times New Roman" w:hAnsi="Times New Roman" w:cs="Times New Roman"/>
          <w:sz w:val="24"/>
          <w:szCs w:val="24"/>
        </w:rPr>
      </w:pPr>
      <w:r w:rsidRPr="00685FFF">
        <w:rPr>
          <w:rFonts w:ascii="Times New Roman" w:hAnsi="Times New Roman" w:cs="Times New Roman"/>
          <w:sz w:val="24"/>
          <w:szCs w:val="24"/>
        </w:rPr>
        <w:t xml:space="preserve">The paper has investigated forensic science in the 21st-century criminal justice system. A comparison of the subject of forensic science between the 20th and 21st century points out to the fact that there have emerged more developments to the concept. It has been established that forensic science is a crucial component in criminal proceedings that is seen to be implemented right from the stage of evidence collection up to the point where judges based on the </w:t>
      </w:r>
      <w:proofErr w:type="spellStart"/>
      <w:r w:rsidRPr="00685FFF">
        <w:rPr>
          <w:rFonts w:ascii="Times New Roman" w:hAnsi="Times New Roman" w:cs="Times New Roman"/>
          <w:sz w:val="24"/>
          <w:szCs w:val="24"/>
        </w:rPr>
        <w:t>analysed</w:t>
      </w:r>
      <w:proofErr w:type="spellEnd"/>
      <w:r w:rsidRPr="00685FFF">
        <w:rPr>
          <w:rFonts w:ascii="Times New Roman" w:hAnsi="Times New Roman" w:cs="Times New Roman"/>
          <w:sz w:val="24"/>
          <w:szCs w:val="24"/>
        </w:rPr>
        <w:t xml:space="preserve"> results in passing judgment and sentencing. The developments, which are technological, have in turn lead to improvements in forensic science to ensure that accuracy is maintained for the dispensation of justice at the end of engaging the science in criminal proceedings. While examining the accuracy of popular media in the representation of forensic science, the paper is concerned that the accuracy is in question. Having found out that the mentioned representation influences most students to take on the subject, it would be interesting if such students thought they are aware of what they are getting into only to realize that the reality is far from what they watch on screens. The notice must be taken that as much as forensic science continues to develop, it cannot solely determine criminal cases, and therefore courts should continue blending it with the actual emotion and logic as they execute their duties.</w:t>
      </w:r>
    </w:p>
    <w:p w:rsidR="00737C63" w:rsidRDefault="00737C63" w:rsidP="00737C63">
      <w:pPr>
        <w:spacing w:line="480" w:lineRule="auto"/>
        <w:jc w:val="center"/>
        <w:rPr>
          <w:rFonts w:ascii="Times New Roman" w:hAnsi="Times New Roman" w:cs="Times New Roman"/>
          <w:b/>
          <w:sz w:val="24"/>
          <w:szCs w:val="24"/>
        </w:rPr>
      </w:pPr>
    </w:p>
    <w:p w:rsidR="00737C63" w:rsidRDefault="00737C63" w:rsidP="00737C63">
      <w:pPr>
        <w:spacing w:line="480" w:lineRule="auto"/>
        <w:jc w:val="center"/>
        <w:rPr>
          <w:rFonts w:ascii="Times New Roman" w:hAnsi="Times New Roman" w:cs="Times New Roman"/>
          <w:b/>
          <w:sz w:val="24"/>
          <w:szCs w:val="24"/>
        </w:rPr>
      </w:pPr>
    </w:p>
    <w:p w:rsidR="00737C63" w:rsidRDefault="00737C63" w:rsidP="00737C63">
      <w:pPr>
        <w:spacing w:line="480" w:lineRule="auto"/>
        <w:jc w:val="center"/>
        <w:rPr>
          <w:rFonts w:ascii="Times New Roman" w:hAnsi="Times New Roman" w:cs="Times New Roman"/>
          <w:b/>
          <w:sz w:val="24"/>
          <w:szCs w:val="24"/>
        </w:rPr>
      </w:pPr>
    </w:p>
    <w:p w:rsidR="00737C63" w:rsidRDefault="00737C63" w:rsidP="00737C63">
      <w:pPr>
        <w:spacing w:line="480" w:lineRule="auto"/>
        <w:jc w:val="center"/>
        <w:rPr>
          <w:rFonts w:ascii="Times New Roman" w:hAnsi="Times New Roman" w:cs="Times New Roman"/>
          <w:b/>
          <w:sz w:val="24"/>
          <w:szCs w:val="24"/>
        </w:rPr>
      </w:pPr>
    </w:p>
    <w:p w:rsidR="00737C63" w:rsidRDefault="00737C63" w:rsidP="00737C63">
      <w:pPr>
        <w:spacing w:line="480" w:lineRule="auto"/>
        <w:jc w:val="center"/>
        <w:rPr>
          <w:rFonts w:ascii="Times New Roman" w:hAnsi="Times New Roman" w:cs="Times New Roman"/>
          <w:b/>
          <w:sz w:val="24"/>
          <w:szCs w:val="24"/>
        </w:rPr>
      </w:pPr>
    </w:p>
    <w:p w:rsidR="00737C63" w:rsidRDefault="00737C63" w:rsidP="00737C63">
      <w:pPr>
        <w:spacing w:line="480" w:lineRule="auto"/>
        <w:jc w:val="center"/>
        <w:rPr>
          <w:rFonts w:ascii="Times New Roman" w:hAnsi="Times New Roman" w:cs="Times New Roman"/>
          <w:b/>
          <w:sz w:val="24"/>
          <w:szCs w:val="24"/>
        </w:rPr>
      </w:pPr>
    </w:p>
    <w:p w:rsidR="00521BA2" w:rsidRPr="00737C63" w:rsidRDefault="00521BA2" w:rsidP="00737C63">
      <w:pPr>
        <w:spacing w:line="480" w:lineRule="auto"/>
        <w:jc w:val="center"/>
        <w:rPr>
          <w:rFonts w:ascii="Times New Roman" w:hAnsi="Times New Roman" w:cs="Times New Roman"/>
          <w:b/>
          <w:sz w:val="24"/>
          <w:szCs w:val="24"/>
        </w:rPr>
      </w:pPr>
      <w:r w:rsidRPr="00737C63">
        <w:rPr>
          <w:rFonts w:ascii="Times New Roman" w:hAnsi="Times New Roman" w:cs="Times New Roman"/>
          <w:b/>
          <w:sz w:val="24"/>
          <w:szCs w:val="24"/>
        </w:rPr>
        <w:lastRenderedPageBreak/>
        <w:t>References</w:t>
      </w:r>
    </w:p>
    <w:p w:rsidR="00521BA2" w:rsidRPr="00685FFF" w:rsidRDefault="00521BA2" w:rsidP="00737C63">
      <w:pPr>
        <w:spacing w:line="360" w:lineRule="auto"/>
        <w:ind w:left="720" w:hanging="720"/>
        <w:rPr>
          <w:rFonts w:ascii="Times New Roman" w:hAnsi="Times New Roman" w:cs="Times New Roman"/>
          <w:sz w:val="24"/>
          <w:szCs w:val="24"/>
        </w:rPr>
      </w:pPr>
      <w:r w:rsidRPr="00685FFF">
        <w:rPr>
          <w:rFonts w:ascii="Times New Roman" w:hAnsi="Times New Roman" w:cs="Times New Roman"/>
          <w:sz w:val="24"/>
          <w:szCs w:val="24"/>
        </w:rPr>
        <w:t xml:space="preserve">Atlas, R. I. (2013). 21st-century security and CPTED: Designing for critical infrastructure protection and crime prevention. </w:t>
      </w:r>
      <w:proofErr w:type="gramStart"/>
      <w:r w:rsidRPr="00685FFF">
        <w:rPr>
          <w:rFonts w:ascii="Times New Roman" w:hAnsi="Times New Roman" w:cs="Times New Roman"/>
          <w:sz w:val="24"/>
          <w:szCs w:val="24"/>
        </w:rPr>
        <w:t>CRC Press.</w:t>
      </w:r>
      <w:proofErr w:type="gramEnd"/>
    </w:p>
    <w:p w:rsidR="00521BA2" w:rsidRPr="00685FFF" w:rsidRDefault="00521BA2" w:rsidP="00737C63">
      <w:pPr>
        <w:spacing w:line="360" w:lineRule="auto"/>
        <w:ind w:left="720" w:hanging="720"/>
        <w:rPr>
          <w:rFonts w:ascii="Times New Roman" w:hAnsi="Times New Roman" w:cs="Times New Roman"/>
          <w:sz w:val="24"/>
          <w:szCs w:val="24"/>
        </w:rPr>
      </w:pPr>
      <w:r w:rsidRPr="00685FFF">
        <w:rPr>
          <w:rFonts w:ascii="Times New Roman" w:hAnsi="Times New Roman" w:cs="Times New Roman"/>
          <w:sz w:val="24"/>
          <w:szCs w:val="24"/>
        </w:rPr>
        <w:t>Kim, Y. S., Barak, G., &amp; Shelton, D. E. (2009). Examining the "CSI-effect" in the cases of circumstantial evidence and eyewitness testimony: Multivariate and path analyses. Journal of Criminal Justice, 37(5), 452-460.</w:t>
      </w:r>
    </w:p>
    <w:p w:rsidR="00521BA2" w:rsidRPr="00685FFF" w:rsidRDefault="00521BA2" w:rsidP="00737C63">
      <w:pPr>
        <w:spacing w:line="360" w:lineRule="auto"/>
        <w:ind w:left="720" w:hanging="720"/>
        <w:rPr>
          <w:rFonts w:ascii="Times New Roman" w:hAnsi="Times New Roman" w:cs="Times New Roman"/>
          <w:sz w:val="24"/>
          <w:szCs w:val="24"/>
        </w:rPr>
      </w:pPr>
      <w:r w:rsidRPr="00685FFF">
        <w:rPr>
          <w:rFonts w:ascii="Times New Roman" w:hAnsi="Times New Roman" w:cs="Times New Roman"/>
          <w:sz w:val="24"/>
          <w:szCs w:val="24"/>
        </w:rPr>
        <w:t>Ley, B. L., Jankowski, N., &amp; Brewer, P. R. (2012). Investigating CSI: Portrayals of DNA testing on a forensic crime show and their potential effects. Public Understanding of Science, 21(1), 51-67.</w:t>
      </w:r>
    </w:p>
    <w:p w:rsidR="00521BA2" w:rsidRPr="00685FFF" w:rsidRDefault="00521BA2" w:rsidP="00737C63">
      <w:pPr>
        <w:spacing w:line="360" w:lineRule="auto"/>
        <w:ind w:left="720" w:hanging="720"/>
        <w:rPr>
          <w:rFonts w:ascii="Times New Roman" w:hAnsi="Times New Roman" w:cs="Times New Roman"/>
          <w:sz w:val="24"/>
          <w:szCs w:val="24"/>
        </w:rPr>
      </w:pPr>
      <w:proofErr w:type="gramStart"/>
      <w:r w:rsidRPr="00685FFF">
        <w:rPr>
          <w:rFonts w:ascii="Times New Roman" w:hAnsi="Times New Roman" w:cs="Times New Roman"/>
          <w:sz w:val="24"/>
          <w:szCs w:val="24"/>
        </w:rPr>
        <w:t>Peak, K. J. (2015).</w:t>
      </w:r>
      <w:proofErr w:type="gramEnd"/>
      <w:r w:rsidRPr="00685FFF">
        <w:rPr>
          <w:rFonts w:ascii="Times New Roman" w:hAnsi="Times New Roman" w:cs="Times New Roman"/>
          <w:sz w:val="24"/>
          <w:szCs w:val="24"/>
        </w:rPr>
        <w:t xml:space="preserve"> Introduction to criminal justice. Los Angeles: Sage.</w:t>
      </w:r>
    </w:p>
    <w:p w:rsidR="00521BA2" w:rsidRPr="00685FFF" w:rsidRDefault="00521BA2" w:rsidP="00737C63">
      <w:pPr>
        <w:spacing w:line="360" w:lineRule="auto"/>
        <w:ind w:left="720" w:hanging="720"/>
        <w:rPr>
          <w:rFonts w:ascii="Times New Roman" w:hAnsi="Times New Roman" w:cs="Times New Roman"/>
          <w:sz w:val="24"/>
          <w:szCs w:val="24"/>
        </w:rPr>
      </w:pPr>
      <w:proofErr w:type="gramStart"/>
      <w:r w:rsidRPr="00685FFF">
        <w:rPr>
          <w:rFonts w:ascii="Times New Roman" w:hAnsi="Times New Roman" w:cs="Times New Roman"/>
          <w:sz w:val="24"/>
          <w:szCs w:val="24"/>
        </w:rPr>
        <w:t>Shapiro, R. Y., &amp; Jacobs, L. R. (2011).</w:t>
      </w:r>
      <w:proofErr w:type="gramEnd"/>
      <w:r w:rsidRPr="00685FFF">
        <w:rPr>
          <w:rFonts w:ascii="Times New Roman" w:hAnsi="Times New Roman" w:cs="Times New Roman"/>
          <w:sz w:val="24"/>
          <w:szCs w:val="24"/>
        </w:rPr>
        <w:t xml:space="preserve"> The Oxford handbook of American public opinion and the media. Oxford: Oxford University Press.</w:t>
      </w:r>
    </w:p>
    <w:p w:rsidR="00521BA2" w:rsidRPr="00685FFF" w:rsidRDefault="00521BA2" w:rsidP="00737C63">
      <w:pPr>
        <w:spacing w:line="360" w:lineRule="auto"/>
        <w:ind w:left="720" w:hanging="720"/>
        <w:rPr>
          <w:rFonts w:ascii="Times New Roman" w:hAnsi="Times New Roman" w:cs="Times New Roman"/>
          <w:sz w:val="24"/>
          <w:szCs w:val="24"/>
        </w:rPr>
      </w:pPr>
      <w:r w:rsidRPr="00685FFF">
        <w:rPr>
          <w:rFonts w:ascii="Times New Roman" w:hAnsi="Times New Roman" w:cs="Times New Roman"/>
          <w:sz w:val="24"/>
          <w:szCs w:val="24"/>
        </w:rPr>
        <w:t xml:space="preserve">Turano, M. (Jun 8, 2016). </w:t>
      </w:r>
      <w:proofErr w:type="spellStart"/>
      <w:r w:rsidRPr="00685FFF">
        <w:rPr>
          <w:rFonts w:ascii="Times New Roman" w:hAnsi="Times New Roman" w:cs="Times New Roman"/>
          <w:sz w:val="24"/>
          <w:szCs w:val="24"/>
        </w:rPr>
        <w:t>Screenprism</w:t>
      </w:r>
      <w:proofErr w:type="spellEnd"/>
      <w:r w:rsidRPr="00685FFF">
        <w:rPr>
          <w:rFonts w:ascii="Times New Roman" w:hAnsi="Times New Roman" w:cs="Times New Roman"/>
          <w:sz w:val="24"/>
          <w:szCs w:val="24"/>
        </w:rPr>
        <w:t>:  Which forensic techniques on ‘Sherlock' are real? http://screenprism.com/insights/article/q-which-forensic-techniques-on-sherlock-are-real</w:t>
      </w:r>
    </w:p>
    <w:p w:rsidR="00FB5461" w:rsidRPr="00685FFF" w:rsidRDefault="00521BA2" w:rsidP="00737C63">
      <w:pPr>
        <w:spacing w:line="360" w:lineRule="auto"/>
        <w:ind w:left="720" w:hanging="720"/>
        <w:rPr>
          <w:rFonts w:ascii="Times New Roman" w:hAnsi="Times New Roman" w:cs="Times New Roman"/>
          <w:sz w:val="24"/>
          <w:szCs w:val="24"/>
        </w:rPr>
      </w:pPr>
      <w:r w:rsidRPr="00685FFF">
        <w:rPr>
          <w:rFonts w:ascii="Times New Roman" w:hAnsi="Times New Roman" w:cs="Times New Roman"/>
          <w:sz w:val="24"/>
          <w:szCs w:val="24"/>
        </w:rPr>
        <w:t>Turner, E. R. (2017). Public confidence in criminal justice: A history and critique.</w:t>
      </w:r>
    </w:p>
    <w:sectPr w:rsidR="00FB5461" w:rsidRPr="00685FFF" w:rsidSect="00034581">
      <w:headerReference w:type="default" r:id="rId6"/>
      <w:headerReference w:type="first" r:id="rId7"/>
      <w:pgSz w:w="12240" w:h="15840"/>
      <w:pgMar w:top="1440" w:right="1440" w:bottom="117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82C" w:rsidRDefault="00F5082C" w:rsidP="00034581">
      <w:pPr>
        <w:spacing w:after="0" w:line="240" w:lineRule="auto"/>
      </w:pPr>
      <w:r>
        <w:separator/>
      </w:r>
    </w:p>
  </w:endnote>
  <w:endnote w:type="continuationSeparator" w:id="0">
    <w:p w:rsidR="00F5082C" w:rsidRDefault="00F5082C" w:rsidP="000345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82C" w:rsidRDefault="00F5082C" w:rsidP="00034581">
      <w:pPr>
        <w:spacing w:after="0" w:line="240" w:lineRule="auto"/>
      </w:pPr>
      <w:r>
        <w:separator/>
      </w:r>
    </w:p>
  </w:footnote>
  <w:footnote w:type="continuationSeparator" w:id="0">
    <w:p w:rsidR="00F5082C" w:rsidRDefault="00F5082C" w:rsidP="000345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3187324"/>
      <w:docPartObj>
        <w:docPartGallery w:val="Page Numbers (Top of Page)"/>
        <w:docPartUnique/>
      </w:docPartObj>
    </w:sdtPr>
    <w:sdtEndPr>
      <w:rPr>
        <w:noProof/>
      </w:rPr>
    </w:sdtEndPr>
    <w:sdtContent>
      <w:p w:rsidR="0034552A" w:rsidRDefault="0034552A">
        <w:pPr>
          <w:pStyle w:val="Header"/>
          <w:jc w:val="right"/>
        </w:pPr>
        <w:r>
          <w:rPr>
            <w:rFonts w:ascii="Times New Roman" w:eastAsia="Times New Roman" w:hAnsi="Times New Roman" w:cs="Times New Roman"/>
            <w:color w:val="1B1B1B"/>
            <w:sz w:val="24"/>
            <w:szCs w:val="24"/>
            <w:shd w:val="clear" w:color="auto" w:fill="FFFFFF"/>
          </w:rPr>
          <w:t>FORENSIC SCIENCE IN THE 21</w:t>
        </w:r>
        <w:r w:rsidRPr="0034552A">
          <w:rPr>
            <w:rFonts w:ascii="Times New Roman" w:eastAsia="Times New Roman" w:hAnsi="Times New Roman" w:cs="Times New Roman"/>
            <w:color w:val="1B1B1B"/>
            <w:sz w:val="24"/>
            <w:szCs w:val="24"/>
            <w:shd w:val="clear" w:color="auto" w:fill="FFFFFF"/>
            <w:vertAlign w:val="superscript"/>
          </w:rPr>
          <w:t>ST</w:t>
        </w:r>
        <w:r>
          <w:rPr>
            <w:rFonts w:ascii="Times New Roman" w:eastAsia="Times New Roman" w:hAnsi="Times New Roman" w:cs="Times New Roman"/>
            <w:color w:val="1B1B1B"/>
            <w:sz w:val="24"/>
            <w:szCs w:val="24"/>
            <w:shd w:val="clear" w:color="auto" w:fill="FFFFFF"/>
          </w:rPr>
          <w:t xml:space="preserve"> CENTURY                                                                          </w:t>
        </w:r>
        <w:r w:rsidRPr="00FB5461">
          <w:rPr>
            <w:rFonts w:ascii="Times New Roman" w:eastAsia="Times New Roman" w:hAnsi="Times New Roman" w:cs="Times New Roman"/>
            <w:b/>
            <w:color w:val="1B1B1B"/>
            <w:sz w:val="24"/>
            <w:szCs w:val="24"/>
            <w:shd w:val="clear" w:color="auto" w:fill="FFFFFF"/>
          </w:rPr>
          <w:t xml:space="preserve"> </w:t>
        </w:r>
        <w:r w:rsidR="00267248">
          <w:fldChar w:fldCharType="begin"/>
        </w:r>
        <w:r>
          <w:instrText xml:space="preserve"> PAGE   \* MERGEFORMAT </w:instrText>
        </w:r>
        <w:r w:rsidR="00267248">
          <w:fldChar w:fldCharType="separate"/>
        </w:r>
        <w:r w:rsidR="004B5A56">
          <w:rPr>
            <w:noProof/>
          </w:rPr>
          <w:t>2</w:t>
        </w:r>
        <w:r w:rsidR="00267248">
          <w:rPr>
            <w:noProof/>
          </w:rPr>
          <w:fldChar w:fldCharType="end"/>
        </w:r>
      </w:p>
    </w:sdtContent>
  </w:sdt>
  <w:p w:rsidR="00034581" w:rsidRDefault="0003458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27637619"/>
      <w:docPartObj>
        <w:docPartGallery w:val="Page Numbers (Top of Page)"/>
        <w:docPartUnique/>
      </w:docPartObj>
    </w:sdtPr>
    <w:sdtEndPr>
      <w:rPr>
        <w:rFonts w:asciiTheme="minorHAnsi" w:hAnsiTheme="minorHAnsi" w:cstheme="minorBidi"/>
        <w:noProof/>
        <w:sz w:val="22"/>
        <w:szCs w:val="22"/>
      </w:rPr>
    </w:sdtEndPr>
    <w:sdtContent>
      <w:p w:rsidR="0034552A" w:rsidRDefault="0034552A" w:rsidP="0034552A">
        <w:pPr>
          <w:pStyle w:val="Header"/>
        </w:pPr>
        <w:r w:rsidRPr="0034552A">
          <w:rPr>
            <w:rFonts w:ascii="Times New Roman" w:hAnsi="Times New Roman" w:cs="Times New Roman"/>
            <w:sz w:val="24"/>
            <w:szCs w:val="24"/>
          </w:rPr>
          <w:t>Running head: FORENSIC SCIENCE IN THE 21</w:t>
        </w:r>
        <w:r w:rsidRPr="0034552A">
          <w:rPr>
            <w:rFonts w:ascii="Times New Roman" w:hAnsi="Times New Roman" w:cs="Times New Roman"/>
            <w:sz w:val="24"/>
            <w:szCs w:val="24"/>
            <w:vertAlign w:val="superscript"/>
          </w:rPr>
          <w:t>ST</w:t>
        </w:r>
        <w:r w:rsidRPr="0034552A">
          <w:rPr>
            <w:rFonts w:ascii="Times New Roman" w:hAnsi="Times New Roman" w:cs="Times New Roman"/>
            <w:sz w:val="24"/>
            <w:szCs w:val="24"/>
          </w:rPr>
          <w:t xml:space="preserve"> CENTURY</w:t>
        </w:r>
        <w:r>
          <w:t xml:space="preserve">                                                             </w:t>
        </w:r>
        <w:r w:rsidR="00267248">
          <w:fldChar w:fldCharType="begin"/>
        </w:r>
        <w:r>
          <w:instrText xml:space="preserve"> PAGE   \* MERGEFORMAT </w:instrText>
        </w:r>
        <w:r w:rsidR="00267248">
          <w:fldChar w:fldCharType="separate"/>
        </w:r>
        <w:r w:rsidR="004B5A56">
          <w:rPr>
            <w:noProof/>
          </w:rPr>
          <w:t>1</w:t>
        </w:r>
        <w:r w:rsidR="00267248">
          <w:rPr>
            <w:noProof/>
          </w:rPr>
          <w:fldChar w:fldCharType="end"/>
        </w:r>
      </w:p>
    </w:sdtContent>
  </w:sdt>
  <w:p w:rsidR="00034581" w:rsidRPr="0034552A" w:rsidRDefault="000345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E6FF2"/>
    <w:rsid w:val="000162F7"/>
    <w:rsid w:val="000203E5"/>
    <w:rsid w:val="00020B93"/>
    <w:rsid w:val="00032EA2"/>
    <w:rsid w:val="00034581"/>
    <w:rsid w:val="00036AF3"/>
    <w:rsid w:val="00072F1C"/>
    <w:rsid w:val="00084833"/>
    <w:rsid w:val="00115CB0"/>
    <w:rsid w:val="00116CCA"/>
    <w:rsid w:val="001703B0"/>
    <w:rsid w:val="001844E3"/>
    <w:rsid w:val="001B1ED4"/>
    <w:rsid w:val="001B3175"/>
    <w:rsid w:val="001E36DC"/>
    <w:rsid w:val="001F64E3"/>
    <w:rsid w:val="00203344"/>
    <w:rsid w:val="002154A6"/>
    <w:rsid w:val="00225519"/>
    <w:rsid w:val="0023188B"/>
    <w:rsid w:val="00251F13"/>
    <w:rsid w:val="00254C50"/>
    <w:rsid w:val="00267248"/>
    <w:rsid w:val="00290112"/>
    <w:rsid w:val="002F1D7B"/>
    <w:rsid w:val="002F217A"/>
    <w:rsid w:val="0031263B"/>
    <w:rsid w:val="00317BF8"/>
    <w:rsid w:val="00327726"/>
    <w:rsid w:val="0034552A"/>
    <w:rsid w:val="00372493"/>
    <w:rsid w:val="003C1C05"/>
    <w:rsid w:val="003C5AA4"/>
    <w:rsid w:val="003E6FF2"/>
    <w:rsid w:val="003F08D8"/>
    <w:rsid w:val="0045266F"/>
    <w:rsid w:val="0046331E"/>
    <w:rsid w:val="004B586E"/>
    <w:rsid w:val="004B5A56"/>
    <w:rsid w:val="004C3BDB"/>
    <w:rsid w:val="004F186D"/>
    <w:rsid w:val="00520992"/>
    <w:rsid w:val="00521BA2"/>
    <w:rsid w:val="005621DB"/>
    <w:rsid w:val="00580B80"/>
    <w:rsid w:val="00594BA5"/>
    <w:rsid w:val="00666867"/>
    <w:rsid w:val="00685FFF"/>
    <w:rsid w:val="006878A6"/>
    <w:rsid w:val="006B0B64"/>
    <w:rsid w:val="006D6859"/>
    <w:rsid w:val="006E4A76"/>
    <w:rsid w:val="00701C2D"/>
    <w:rsid w:val="00737C63"/>
    <w:rsid w:val="00741737"/>
    <w:rsid w:val="0074621C"/>
    <w:rsid w:val="00766C2F"/>
    <w:rsid w:val="007845C3"/>
    <w:rsid w:val="00793C1B"/>
    <w:rsid w:val="007A4B28"/>
    <w:rsid w:val="007D63DE"/>
    <w:rsid w:val="007E339C"/>
    <w:rsid w:val="008028FE"/>
    <w:rsid w:val="00854F18"/>
    <w:rsid w:val="00867EE4"/>
    <w:rsid w:val="008741BD"/>
    <w:rsid w:val="00875858"/>
    <w:rsid w:val="008E0C91"/>
    <w:rsid w:val="008E445F"/>
    <w:rsid w:val="00913492"/>
    <w:rsid w:val="00984218"/>
    <w:rsid w:val="0098793A"/>
    <w:rsid w:val="009C27FE"/>
    <w:rsid w:val="009F6916"/>
    <w:rsid w:val="00A133DE"/>
    <w:rsid w:val="00A14A3A"/>
    <w:rsid w:val="00A2732E"/>
    <w:rsid w:val="00A42C54"/>
    <w:rsid w:val="00A51728"/>
    <w:rsid w:val="00A91C62"/>
    <w:rsid w:val="00AB429A"/>
    <w:rsid w:val="00AB77B3"/>
    <w:rsid w:val="00B203B4"/>
    <w:rsid w:val="00B50A8B"/>
    <w:rsid w:val="00BA024B"/>
    <w:rsid w:val="00BB4292"/>
    <w:rsid w:val="00BC3F3B"/>
    <w:rsid w:val="00BD4710"/>
    <w:rsid w:val="00BD68F5"/>
    <w:rsid w:val="00C246C2"/>
    <w:rsid w:val="00C33423"/>
    <w:rsid w:val="00C84354"/>
    <w:rsid w:val="00C9301C"/>
    <w:rsid w:val="00CD7ADD"/>
    <w:rsid w:val="00CF3BAE"/>
    <w:rsid w:val="00D03E46"/>
    <w:rsid w:val="00D564AF"/>
    <w:rsid w:val="00D60434"/>
    <w:rsid w:val="00D75956"/>
    <w:rsid w:val="00E43F71"/>
    <w:rsid w:val="00E84697"/>
    <w:rsid w:val="00EA7823"/>
    <w:rsid w:val="00EC4B98"/>
    <w:rsid w:val="00EF23A8"/>
    <w:rsid w:val="00F0330F"/>
    <w:rsid w:val="00F055A6"/>
    <w:rsid w:val="00F12DB8"/>
    <w:rsid w:val="00F33218"/>
    <w:rsid w:val="00F360B6"/>
    <w:rsid w:val="00F5082C"/>
    <w:rsid w:val="00F76908"/>
    <w:rsid w:val="00F824E6"/>
    <w:rsid w:val="00F870FB"/>
    <w:rsid w:val="00F943C9"/>
    <w:rsid w:val="00F960EB"/>
    <w:rsid w:val="00FB5461"/>
    <w:rsid w:val="00FB6F32"/>
    <w:rsid w:val="00FC3464"/>
    <w:rsid w:val="00FC3816"/>
    <w:rsid w:val="00FD5D59"/>
    <w:rsid w:val="00FE2B5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2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1C62"/>
    <w:rPr>
      <w:color w:val="0563C1" w:themeColor="hyperlink"/>
      <w:u w:val="single"/>
    </w:rPr>
  </w:style>
  <w:style w:type="paragraph" w:styleId="Header">
    <w:name w:val="header"/>
    <w:basedOn w:val="Normal"/>
    <w:link w:val="HeaderChar"/>
    <w:uiPriority w:val="99"/>
    <w:unhideWhenUsed/>
    <w:rsid w:val="000345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581"/>
  </w:style>
  <w:style w:type="paragraph" w:styleId="Footer">
    <w:name w:val="footer"/>
    <w:basedOn w:val="Normal"/>
    <w:link w:val="FooterChar"/>
    <w:uiPriority w:val="99"/>
    <w:unhideWhenUsed/>
    <w:rsid w:val="00034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581"/>
  </w:style>
</w:styles>
</file>

<file path=word/webSettings.xml><?xml version="1.0" encoding="utf-8"?>
<w:webSettings xmlns:r="http://schemas.openxmlformats.org/officeDocument/2006/relationships" xmlns:w="http://schemas.openxmlformats.org/wordprocessingml/2006/main">
  <w:divs>
    <w:div w:id="435903445">
      <w:bodyDiv w:val="1"/>
      <w:marLeft w:val="0"/>
      <w:marRight w:val="0"/>
      <w:marTop w:val="0"/>
      <w:marBottom w:val="0"/>
      <w:divBdr>
        <w:top w:val="none" w:sz="0" w:space="0" w:color="auto"/>
        <w:left w:val="none" w:sz="0" w:space="0" w:color="auto"/>
        <w:bottom w:val="none" w:sz="0" w:space="0" w:color="auto"/>
        <w:right w:val="none" w:sz="0" w:space="0" w:color="auto"/>
      </w:divBdr>
      <w:divsChild>
        <w:div w:id="106705941">
          <w:marLeft w:val="0"/>
          <w:marRight w:val="0"/>
          <w:marTop w:val="0"/>
          <w:marBottom w:val="0"/>
          <w:divBdr>
            <w:top w:val="none" w:sz="0" w:space="0" w:color="auto"/>
            <w:left w:val="none" w:sz="0" w:space="0" w:color="auto"/>
            <w:bottom w:val="none" w:sz="0" w:space="0" w:color="auto"/>
            <w:right w:val="none" w:sz="0" w:space="0" w:color="auto"/>
          </w:divBdr>
        </w:div>
      </w:divsChild>
    </w:div>
    <w:div w:id="549195930">
      <w:bodyDiv w:val="1"/>
      <w:marLeft w:val="0"/>
      <w:marRight w:val="0"/>
      <w:marTop w:val="0"/>
      <w:marBottom w:val="0"/>
      <w:divBdr>
        <w:top w:val="none" w:sz="0" w:space="0" w:color="auto"/>
        <w:left w:val="none" w:sz="0" w:space="0" w:color="auto"/>
        <w:bottom w:val="none" w:sz="0" w:space="0" w:color="auto"/>
        <w:right w:val="none" w:sz="0" w:space="0" w:color="auto"/>
      </w:divBdr>
      <w:divsChild>
        <w:div w:id="1520505738">
          <w:marLeft w:val="0"/>
          <w:marRight w:val="0"/>
          <w:marTop w:val="0"/>
          <w:marBottom w:val="0"/>
          <w:divBdr>
            <w:top w:val="none" w:sz="0" w:space="0" w:color="auto"/>
            <w:left w:val="none" w:sz="0" w:space="0" w:color="auto"/>
            <w:bottom w:val="none" w:sz="0" w:space="0" w:color="auto"/>
            <w:right w:val="none" w:sz="0" w:space="0" w:color="auto"/>
          </w:divBdr>
        </w:div>
      </w:divsChild>
    </w:div>
    <w:div w:id="1811171513">
      <w:bodyDiv w:val="1"/>
      <w:marLeft w:val="0"/>
      <w:marRight w:val="0"/>
      <w:marTop w:val="0"/>
      <w:marBottom w:val="0"/>
      <w:divBdr>
        <w:top w:val="none" w:sz="0" w:space="0" w:color="auto"/>
        <w:left w:val="none" w:sz="0" w:space="0" w:color="auto"/>
        <w:bottom w:val="none" w:sz="0" w:space="0" w:color="auto"/>
        <w:right w:val="none" w:sz="0" w:space="0" w:color="auto"/>
      </w:divBdr>
      <w:divsChild>
        <w:div w:id="606961209">
          <w:marLeft w:val="0"/>
          <w:marRight w:val="0"/>
          <w:marTop w:val="0"/>
          <w:marBottom w:val="0"/>
          <w:divBdr>
            <w:top w:val="none" w:sz="0" w:space="0" w:color="auto"/>
            <w:left w:val="none" w:sz="0" w:space="0" w:color="auto"/>
            <w:bottom w:val="none" w:sz="0" w:space="0" w:color="auto"/>
            <w:right w:val="none" w:sz="0" w:space="0" w:color="auto"/>
          </w:divBdr>
        </w:div>
      </w:divsChild>
    </w:div>
    <w:div w:id="1812289508">
      <w:bodyDiv w:val="1"/>
      <w:marLeft w:val="0"/>
      <w:marRight w:val="0"/>
      <w:marTop w:val="0"/>
      <w:marBottom w:val="0"/>
      <w:divBdr>
        <w:top w:val="none" w:sz="0" w:space="0" w:color="auto"/>
        <w:left w:val="none" w:sz="0" w:space="0" w:color="auto"/>
        <w:bottom w:val="none" w:sz="0" w:space="0" w:color="auto"/>
        <w:right w:val="none" w:sz="0" w:space="0" w:color="auto"/>
      </w:divBdr>
      <w:divsChild>
        <w:div w:id="1827285114">
          <w:marLeft w:val="0"/>
          <w:marRight w:val="0"/>
          <w:marTop w:val="0"/>
          <w:marBottom w:val="0"/>
          <w:divBdr>
            <w:top w:val="none" w:sz="0" w:space="0" w:color="auto"/>
            <w:left w:val="none" w:sz="0" w:space="0" w:color="auto"/>
            <w:bottom w:val="none" w:sz="0" w:space="0" w:color="auto"/>
            <w:right w:val="none" w:sz="0" w:space="0" w:color="auto"/>
          </w:divBdr>
        </w:div>
      </w:divsChild>
    </w:div>
    <w:div w:id="1956210513">
      <w:bodyDiv w:val="1"/>
      <w:marLeft w:val="0"/>
      <w:marRight w:val="0"/>
      <w:marTop w:val="0"/>
      <w:marBottom w:val="0"/>
      <w:divBdr>
        <w:top w:val="none" w:sz="0" w:space="0" w:color="auto"/>
        <w:left w:val="none" w:sz="0" w:space="0" w:color="auto"/>
        <w:bottom w:val="none" w:sz="0" w:space="0" w:color="auto"/>
        <w:right w:val="none" w:sz="0" w:space="0" w:color="auto"/>
      </w:divBdr>
      <w:divsChild>
        <w:div w:id="879588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1572</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5</cp:revision>
  <dcterms:created xsi:type="dcterms:W3CDTF">2018-05-25T02:28:00Z</dcterms:created>
  <dcterms:modified xsi:type="dcterms:W3CDTF">2018-05-25T02:38:00Z</dcterms:modified>
</cp:coreProperties>
</file>